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Foundations Lesson #15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Eternal Judgment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0" w:firstLine="432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Eternal judgment refers to those decisions rendered by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The Almighty</w:t>
      </w: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 which determine the destination and standing of each human for all eternity.  The Scripture declares: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right="0" w:firstLine="0"/>
        <w:rPr>
          <w:rFonts w:ascii="Arial" w:cs="Arial" w:eastAsia="Arial" w:hAnsi="Arial"/>
          <w:b w:val="0"/>
          <w:i w:val="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720" w:firstLine="0"/>
        <w:jc w:val="both"/>
        <w:rPr>
          <w:rFonts w:ascii="Arial" w:cs="Arial" w:eastAsia="Arial" w:hAnsi="Arial"/>
          <w:b w:val="0"/>
          <w:i w:val="0"/>
        </w:rPr>
      </w:pP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For we will all stand before God's judgment seat.  It is written: “'As surely as I live,' says the Lord, 'Every knee will bow before me; every tongue will confess to God.'”  So then, each of us will give an account of himself to God (Romans 14:10c-12).  /  ...man is destined to die once, and after that to face judgment... (Hebrews 9:27).  /  Nothing in all creation is hidden from God's sight.  Everything is uncovered and laid bare before the eyes of him to whom we must give account (Hebrews 4:13).</w:t>
      </w:r>
    </w:p>
    <w:p w:rsidR="00000000" w:rsidDel="00000000" w:rsidP="00000000" w:rsidRDefault="00000000" w:rsidRPr="00000000" w14:paraId="00000008">
      <w:pPr>
        <w:ind w:left="360" w:right="0" w:firstLine="0"/>
        <w:rPr>
          <w:rFonts w:ascii="Arial" w:cs="Arial" w:eastAsia="Arial" w:hAnsi="Arial"/>
          <w:b w:val="0"/>
          <w:i w:val="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0" w:firstLine="0"/>
        <w:rPr>
          <w:rFonts w:ascii="Arial" w:cs="Arial" w:eastAsia="Arial" w:hAnsi="Arial"/>
          <w:b w:val="0"/>
          <w:i w:val="0"/>
        </w:rPr>
      </w:pPr>
      <w:r w:rsidDel="00000000" w:rsidR="00000000" w:rsidRPr="00000000">
        <w:rPr>
          <w:rFonts w:ascii="Arial" w:cs="Arial" w:eastAsia="Arial" w:hAnsi="Arial"/>
          <w:b w:val="0"/>
          <w:i w:val="0"/>
          <w:rtl w:val="0"/>
        </w:rPr>
        <w:t xml:space="preserve">Since no one will escape God's judgment, it behooves us to prepare well.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There are only two eternal destinations, but there is great variation within each of them.</w:t>
      </w:r>
    </w:p>
    <w:p w:rsidR="00000000" w:rsidDel="00000000" w:rsidP="00000000" w:rsidRDefault="00000000" w:rsidRPr="00000000" w14:paraId="0000000D">
      <w:pPr>
        <w:ind w:left="792" w:right="0" w:hanging="432"/>
        <w:rPr>
          <w:rFonts w:ascii="Arial" w:cs="Arial" w:eastAsia="Arial" w:hAnsi="Arial"/>
          <w:sz w:val="12"/>
          <w:szCs w:val="12"/>
        </w:rPr>
        <w:sectPr>
          <w:pgSz w:h="15840" w:w="12240" w:orient="portrait"/>
          <w:pgMar w:bottom="576" w:top="576" w:left="720" w:right="7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0" w:firstLine="0"/>
        <w:jc w:val="right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HELL </w:t>
      </w:r>
    </w:p>
    <w:p w:rsidR="00000000" w:rsidDel="00000000" w:rsidP="00000000" w:rsidRDefault="00000000" w:rsidRPr="00000000" w14:paraId="0000000F">
      <w:pPr>
        <w:ind w:left="0" w:right="0" w:firstLine="0"/>
        <w:jc w:val="right"/>
        <w:rPr>
          <w:rFonts w:ascii="Gabriola" w:cs="Gabriola" w:eastAsia="Gabriola" w:hAnsi="Gabriola"/>
          <w:b w:val="1"/>
        </w:rPr>
      </w:pPr>
      <w:r w:rsidDel="00000000" w:rsidR="00000000" w:rsidRPr="00000000">
        <w:rPr>
          <w:rFonts w:ascii="Gabriola" w:cs="Gabriola" w:eastAsia="Gabriola" w:hAnsi="Gabriola"/>
          <w:b w:val="1"/>
          <w:sz w:val="30"/>
          <w:szCs w:val="30"/>
          <w:rtl w:val="0"/>
        </w:rPr>
        <w:t xml:space="preserve">“Depart from me, you who are cursed...”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5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“chasm”</w:t>
      </w:r>
    </w:p>
    <w:p w:rsidR="00000000" w:rsidDel="00000000" w:rsidP="00000000" w:rsidRDefault="00000000" w:rsidRPr="00000000" w14:paraId="00000018">
      <w:pPr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</w:t>
      </w:r>
    </w:p>
    <w:p w:rsidR="00000000" w:rsidDel="00000000" w:rsidP="00000000" w:rsidRDefault="00000000" w:rsidRPr="00000000" w14:paraId="00000019">
      <w:pPr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“gulf”</w:t>
      </w:r>
    </w:p>
    <w:p w:rsidR="00000000" w:rsidDel="00000000" w:rsidP="00000000" w:rsidRDefault="00000000" w:rsidRPr="00000000" w14:paraId="0000001A">
      <w:pPr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(Luke 16:26)</w:t>
      </w:r>
    </w:p>
    <w:p w:rsidR="00000000" w:rsidDel="00000000" w:rsidP="00000000" w:rsidRDefault="00000000" w:rsidRPr="00000000" w14:paraId="0000001B">
      <w:pPr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0" w:firstLine="0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 HEAVEN</w:t>
      </w:r>
    </w:p>
    <w:p w:rsidR="00000000" w:rsidDel="00000000" w:rsidP="00000000" w:rsidRDefault="00000000" w:rsidRPr="00000000" w14:paraId="0000001F">
      <w:pPr>
        <w:ind w:left="0" w:right="0" w:firstLine="0"/>
        <w:rPr>
          <w:rFonts w:ascii="Gabriola" w:cs="Gabriola" w:eastAsia="Gabriola" w:hAnsi="Gabriola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Gabriola" w:cs="Gabriola" w:eastAsia="Gabriola" w:hAnsi="Gabriola"/>
          <w:b w:val="1"/>
          <w:sz w:val="30"/>
          <w:szCs w:val="30"/>
          <w:rtl w:val="0"/>
        </w:rPr>
        <w:t xml:space="preserve">“Come, take your inheritance...”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right="0" w:firstLine="0"/>
        <w:rPr>
          <w:rFonts w:ascii="Arial" w:cs="Arial" w:eastAsia="Arial" w:hAnsi="Arial"/>
        </w:rPr>
        <w:sectPr>
          <w:type w:val="continuous"/>
          <w:pgSz w:h="15840" w:w="12240" w:orient="portrait"/>
          <w:pgMar w:bottom="576" w:top="576" w:left="720" w:right="720" w:header="0" w:footer="0"/>
          <w:cols w:equalWidth="0" w:num="3">
            <w:col w:space="0" w:w="3600"/>
            <w:col w:space="0" w:w="3600"/>
            <w:col w:space="0" w:w="3600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5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less</w:t>
        <w:tab/>
        <w:tab/>
        <w:tab/>
        <w:tab/>
        <w:tab/>
        <w:t xml:space="preserve">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more</w:t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“escaping through</w:t>
        <w:tab/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“rich</w:t>
      </w:r>
    </w:p>
    <w:p w:rsidR="00000000" w:rsidDel="00000000" w:rsidP="00000000" w:rsidRDefault="00000000" w:rsidRPr="00000000" w14:paraId="00000026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bearable</w:t>
        <w:tab/>
        <w:tab/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bearable</w:t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flames”                                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welcome”</w:t>
      </w:r>
    </w:p>
    <w:p w:rsidR="00000000" w:rsidDel="00000000" w:rsidP="00000000" w:rsidRDefault="00000000" w:rsidRPr="00000000" w14:paraId="00000027">
      <w:pPr>
        <w:ind w:left="0" w:righ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(see Matthew 11:21-24  /  Luke 10:10-14)</w:t>
        <w:tab/>
        <w:tab/>
        <w:tab/>
        <w:t xml:space="preserve">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 Corinthians 3:13-15)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(II Peter 1:10-11)</w:t>
      </w:r>
    </w:p>
    <w:p w:rsidR="00000000" w:rsidDel="00000000" w:rsidP="00000000" w:rsidRDefault="00000000" w:rsidRPr="00000000" w14:paraId="0000002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God will judge us according to...</w:t>
      </w:r>
    </w:p>
    <w:p w:rsidR="00000000" w:rsidDel="00000000" w:rsidP="00000000" w:rsidRDefault="00000000" w:rsidRPr="00000000" w14:paraId="0000002B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our actions.</w:t>
      </w:r>
    </w:p>
    <w:p w:rsidR="00000000" w:rsidDel="00000000" w:rsidP="00000000" w:rsidRDefault="00000000" w:rsidRPr="00000000" w14:paraId="0000002D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II Corinthians 5:10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Matthew 16:27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Romans 2:6-10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Ezekiel 33:20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Jeremiah 17:10</w:t>
      </w:r>
    </w:p>
    <w:p w:rsidR="00000000" w:rsidDel="00000000" w:rsidP="00000000" w:rsidRDefault="00000000" w:rsidRPr="00000000" w14:paraId="0000002E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our words.</w:t>
      </w:r>
    </w:p>
    <w:p w:rsidR="00000000" w:rsidDel="00000000" w:rsidP="00000000" w:rsidRDefault="00000000" w:rsidRPr="00000000" w14:paraId="00000030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Matthew 12:33-37  /  Luke 19:22  /  James 5:9  /  Psalm 19:14  /  Proverbs 21:23</w:t>
      </w:r>
    </w:p>
    <w:p w:rsidR="00000000" w:rsidDel="00000000" w:rsidP="00000000" w:rsidRDefault="00000000" w:rsidRPr="00000000" w14:paraId="00000031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our motives.</w:t>
      </w:r>
    </w:p>
    <w:p w:rsidR="00000000" w:rsidDel="00000000" w:rsidP="00000000" w:rsidRDefault="00000000" w:rsidRPr="00000000" w14:paraId="00000033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 Corinthians 4:5  /  I Chronicles 28:9  /  Romans 2:16  /  Luke 12:2</w:t>
      </w:r>
    </w:p>
    <w:p w:rsidR="00000000" w:rsidDel="00000000" w:rsidP="00000000" w:rsidRDefault="00000000" w:rsidRPr="00000000" w14:paraId="00000034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light we have received.</w:t>
      </w:r>
    </w:p>
    <w:p w:rsidR="00000000" w:rsidDel="00000000" w:rsidP="00000000" w:rsidRDefault="00000000" w:rsidRPr="00000000" w14:paraId="00000036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Matthew 11:20-24  /  Luke 12:47-48  /  Matthew 10:14-15  /  Matthew 12:41-42</w:t>
      </w:r>
    </w:p>
    <w:p w:rsidR="00000000" w:rsidDel="00000000" w:rsidP="00000000" w:rsidRDefault="00000000" w:rsidRPr="00000000" w14:paraId="00000037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way we judge others.</w:t>
      </w:r>
    </w:p>
    <w:p w:rsidR="00000000" w:rsidDel="00000000" w:rsidP="00000000" w:rsidRDefault="00000000" w:rsidRPr="00000000" w14:paraId="00000039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Matthew 7:1-2  /  Luke 6:37-38  /  Matthew 6:14-15  /  Romans 2:1-5  /  Ezekiel 7:27b</w:t>
      </w:r>
    </w:p>
    <w:p w:rsidR="00000000" w:rsidDel="00000000" w:rsidP="00000000" w:rsidRDefault="00000000" w:rsidRPr="00000000" w14:paraId="0000003A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the truth.</w:t>
      </w:r>
    </w:p>
    <w:p w:rsidR="00000000" w:rsidDel="00000000" w:rsidP="00000000" w:rsidRDefault="00000000" w:rsidRPr="00000000" w14:paraId="0000003C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Romans 2:2  /  Revelation 16:7  /  Revelation 19:1-2  /  Psalm 96:13b</w:t>
      </w:r>
    </w:p>
    <w:p w:rsidR="00000000" w:rsidDel="00000000" w:rsidP="00000000" w:rsidRDefault="00000000" w:rsidRPr="00000000" w14:paraId="0000003D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his own word.</w:t>
      </w:r>
    </w:p>
    <w:p w:rsidR="00000000" w:rsidDel="00000000" w:rsidP="00000000" w:rsidRDefault="00000000" w:rsidRPr="00000000" w14:paraId="0000003F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John 12:47-49  /  John 5:45-47</w:t>
      </w:r>
    </w:p>
    <w:p w:rsidR="00000000" w:rsidDel="00000000" w:rsidP="00000000" w:rsidRDefault="00000000" w:rsidRPr="00000000" w14:paraId="00000040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his own impartiality.</w:t>
      </w:r>
    </w:p>
    <w:p w:rsidR="00000000" w:rsidDel="00000000" w:rsidP="00000000" w:rsidRDefault="00000000" w:rsidRPr="00000000" w14:paraId="00000042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 Peter 1:17  /  Romans 2:11  /  Acts 10:34  /  II Chronicles 19:6-7  /  Deuteronomy 10:17</w:t>
      </w:r>
    </w:p>
    <w:p w:rsidR="00000000" w:rsidDel="00000000" w:rsidP="00000000" w:rsidRDefault="00000000" w:rsidRPr="00000000" w14:paraId="00000043">
      <w:pPr>
        <w:ind w:left="792" w:right="0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DejaVu Serif Condensed" w:cs="DejaVu Serif Condensed" w:eastAsia="DejaVu Serif Condensed" w:hAnsi="DejaVu Serif Condensed"/>
          <w:b w:val="1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In light of God's eternal judgment, we should...</w:t>
      </w:r>
    </w:p>
    <w:p w:rsidR="00000000" w:rsidDel="00000000" w:rsidP="00000000" w:rsidRDefault="00000000" w:rsidRPr="00000000" w14:paraId="00000044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better understand and appreciate God's authority.  He is the Judge of all the earth!</w:t>
      </w:r>
    </w:p>
    <w:p w:rsidR="00000000" w:rsidDel="00000000" w:rsidP="00000000" w:rsidRDefault="00000000" w:rsidRPr="00000000" w14:paraId="00000046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Psalm 47:2, 7  /  Jeremiah 10:10  /  Psalm 99:1  /  Hebrews 12:23  /  Ephesians 1:20-22</w:t>
      </w:r>
    </w:p>
    <w:p w:rsidR="00000000" w:rsidDel="00000000" w:rsidP="00000000" w:rsidRDefault="00000000" w:rsidRPr="00000000" w14:paraId="00000047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fear God.</w:t>
      </w:r>
    </w:p>
    <w:p w:rsidR="00000000" w:rsidDel="00000000" w:rsidP="00000000" w:rsidRDefault="00000000" w:rsidRPr="00000000" w14:paraId="00000049">
      <w:pPr>
        <w:ind w:left="1224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Ecclesiastes 12:13-14  /  Deuteronomy 5:28b-29  /  Exodus 20:20  /  Revelation 14:7  /      I Peter 2:17  /  Acts 9:31  /  Hebrews 12:28-29</w:t>
      </w:r>
    </w:p>
    <w:p w:rsidR="00000000" w:rsidDel="00000000" w:rsidP="00000000" w:rsidRDefault="00000000" w:rsidRPr="00000000" w14:paraId="0000004A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not fear man.</w:t>
      </w:r>
    </w:p>
    <w:p w:rsidR="00000000" w:rsidDel="00000000" w:rsidP="00000000" w:rsidRDefault="00000000" w:rsidRPr="00000000" w14:paraId="0000004C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Luke 12:4-5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Proverbs 29:25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Deuteronomy 1:17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Matthew 10:25-26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Hebrews 13:5-6</w:t>
      </w:r>
    </w:p>
    <w:p w:rsidR="00000000" w:rsidDel="00000000" w:rsidP="00000000" w:rsidRDefault="00000000" w:rsidRPr="00000000" w14:paraId="0000004D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learn to excel in being merciful.</w:t>
      </w:r>
    </w:p>
    <w:p w:rsidR="00000000" w:rsidDel="00000000" w:rsidP="00000000" w:rsidRDefault="00000000" w:rsidRPr="00000000" w14:paraId="0000004F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James 2:12-13  /  Matthew 5:7  /  Micah 6:8  /  Matthew 12:7  /  Ephesians 2:4</w:t>
      </w:r>
    </w:p>
    <w:p w:rsidR="00000000" w:rsidDel="00000000" w:rsidP="00000000" w:rsidRDefault="00000000" w:rsidRPr="00000000" w14:paraId="00000050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not judge others.</w:t>
      </w:r>
    </w:p>
    <w:p w:rsidR="00000000" w:rsidDel="00000000" w:rsidP="00000000" w:rsidRDefault="00000000" w:rsidRPr="00000000" w14:paraId="00000052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Matthew 7:1-5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Romans 14:4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James 4:11-12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I Corinthians 4:5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Romans 14:10-13</w:t>
      </w:r>
    </w:p>
    <w:p w:rsidR="00000000" w:rsidDel="00000000" w:rsidP="00000000" w:rsidRDefault="00000000" w:rsidRPr="00000000" w14:paraId="00000053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carefully judge ourselves.</w:t>
      </w:r>
    </w:p>
    <w:p w:rsidR="00000000" w:rsidDel="00000000" w:rsidP="00000000" w:rsidRDefault="00000000" w:rsidRPr="00000000" w14:paraId="00000055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 Corinthians 11:31  /  Psalm 139:23-24</w:t>
      </w:r>
    </w:p>
    <w:p w:rsidR="00000000" w:rsidDel="00000000" w:rsidP="00000000" w:rsidRDefault="00000000" w:rsidRPr="00000000" w14:paraId="00000056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learn to entrust the injustices of this life into the Lord's hands.</w:t>
      </w:r>
    </w:p>
    <w:p w:rsidR="00000000" w:rsidDel="00000000" w:rsidP="00000000" w:rsidRDefault="00000000" w:rsidRPr="00000000" w14:paraId="00000058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 Peter 2:23  /  Psalm 37:5-6</w:t>
      </w:r>
    </w:p>
    <w:p w:rsidR="00000000" w:rsidDel="00000000" w:rsidP="00000000" w:rsidRDefault="00000000" w:rsidRPr="00000000" w14:paraId="00000059">
      <w:pPr>
        <w:ind w:left="1224" w:right="0" w:hanging="432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have great passion and faithfulness in leading others to Christ.</w:t>
      </w:r>
    </w:p>
    <w:p w:rsidR="00000000" w:rsidDel="00000000" w:rsidP="00000000" w:rsidRDefault="00000000" w:rsidRPr="00000000" w14:paraId="0000005B">
      <w:pPr>
        <w:ind w:left="1656" w:right="0" w:hanging="43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II Corinthians 5:10-11a  /  II Corinthians 5:20</w:t>
      </w:r>
    </w:p>
    <w:p w:rsidR="00000000" w:rsidDel="00000000" w:rsidP="00000000" w:rsidRDefault="00000000" w:rsidRPr="00000000" w14:paraId="0000005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1224" w:right="0" w:hanging="43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224" w:right="0" w:hanging="432"/>
        <w:rPr>
          <w:rFonts w:ascii="Arial" w:cs="Arial" w:eastAsia="Arial" w:hAnsi="Arial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www.foundationsofthefaith.org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4"/>
          <w:szCs w:val="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7/20/2023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76" w:top="576" w:left="720" w:right="7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ejaVu Serif Condensed"/>
  <w:font w:name="Gabrio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